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pageBreakBefore w:val="0"/>
        <w:rPr>
          <w:rFonts w:ascii="Open Sans" w:cs="Open Sans" w:eastAsia="Open Sans" w:hAnsi="Open Sans"/>
        </w:rPr>
      </w:pPr>
      <w:r w:rsidDel="00000000" w:rsidR="00000000" w:rsidRPr="00000000">
        <w:rPr>
          <w:rFonts w:ascii="Open Sans" w:cs="Open Sans" w:eastAsia="Open Sans" w:hAnsi="Open Sans"/>
          <w:b w:val="1"/>
          <w:bCs w:val="1"/>
          <w:rtl w:val="0"/>
        </w:rPr>
        <w:t xml:space="preserve">eSourcing reference</w:t>
      </w:r>
      <w:r w:rsidDel="00000000" w:rsidR="00000000" w:rsidRPr="00000000">
        <w:rPr>
          <w:rFonts w:ascii="Open Sans" w:cs="Open Sans" w:eastAsia="Open Sans" w:hAnsi="Open Sans"/>
          <w:rtl w:val="0"/>
        </w:rPr>
        <w:t xml:space="preserve">: RFQ/2026/64721</w:t>
      </w:r>
    </w:p>
    <w:p w:rsidR="00000000" w:rsidDel="00000000" w:rsidP="00000000" w:rsidRDefault="00000000" w:rsidRPr="00000000" w14:paraId="00000003">
      <w:pPr>
        <w:pageBreakBefore w:val="0"/>
        <w:rPr>
          <w:rFonts w:ascii="Open Sans" w:cs="Open Sans" w:eastAsia="Open Sans" w:hAnsi="Open Sans"/>
          <w:color w:val="000000"/>
          <w:sz w:val="6"/>
          <w:szCs w:val="6"/>
          <w:highlight w:val="cyan"/>
        </w:rPr>
      </w:pPr>
      <w:r w:rsidDel="00000000" w:rsidR="00000000" w:rsidRPr="00000000">
        <w:rPr>
          <w:rtl w:val="0"/>
        </w:rPr>
      </w:r>
    </w:p>
    <w:p w:rsidR="00000000" w:rsidDel="00000000" w:rsidP="00000000" w:rsidRDefault="00000000" w:rsidRPr="00000000" w14:paraId="00000004">
      <w:pPr>
        <w:pageBreakBefore w:val="0"/>
        <w:jc w:val="both"/>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RFQ and must be completed and returned by bidders as part of their quotation.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quotation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5">
      <w:pPr>
        <w:pageBreakBefore w:val="0"/>
        <w:rPr>
          <w:rFonts w:ascii="Open Sans" w:cs="Open Sans" w:eastAsia="Open Sans" w:hAnsi="Open Sans"/>
          <w:sz w:val="4"/>
          <w:szCs w:val="4"/>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Quotation submission form</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9">
      <w:pPr>
        <w:pageBreakBefore w:val="0"/>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Quotation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RFQ Case No. [</w:t>
      </w:r>
      <w:r w:rsidDel="00000000" w:rsidR="00000000" w:rsidRPr="00000000">
        <w:rPr>
          <w:rFonts w:ascii="Open Sans" w:cs="Open Sans" w:eastAsia="Open Sans" w:hAnsi="Open Sans"/>
          <w:i w:val="0"/>
          <w:iCs w:val="0"/>
          <w:highlight w:val="cyan"/>
          <w:rtl w:val="0"/>
        </w:rPr>
        <w:t xml:space="preserve">Insert RFQ ref number]</w:t>
      </w:r>
      <w:r w:rsidDel="00000000" w:rsidR="00000000" w:rsidRPr="00000000">
        <w:rPr>
          <w:rFonts w:ascii="Open Sans" w:cs="Open Sans" w:eastAsia="Open Sans" w:hAnsi="Open Sans"/>
          <w:i w:val="0"/>
          <w:iCs w:val="0"/>
          <w:rtl w:val="0"/>
        </w:rPr>
        <w:t xml:space="preserve">, 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0A">
      <w:pPr>
        <w:pageBreakBefore w:val="0"/>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0B">
      <w:pPr>
        <w:pageBreakBefore w:val="0"/>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0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highlight w:val="cyan"/>
          <w:rtl w:val="0"/>
        </w:rPr>
        <w:t xml:space="preserve">60</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 days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15">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7">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Fonts w:ascii="Open Sans" w:cs="Open Sans" w:eastAsia="Open Sans" w:hAnsi="Open Sans"/>
          <w:color w:val="000000"/>
          <w:rtl w:val="0"/>
        </w:rPr>
        <w:t xml:space="preserve"> </w:t>
      </w:r>
    </w:p>
    <w:p w:rsidR="00000000" w:rsidDel="00000000" w:rsidP="00000000" w:rsidRDefault="00000000" w:rsidRPr="00000000" w14:paraId="0000001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1A">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B">
      <w:pPr>
        <w:pageBreakBefore w:val="0"/>
        <w:spacing w:after="120"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F">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21">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p>
    <w:p w:rsidR="00000000" w:rsidDel="00000000" w:rsidP="00000000" w:rsidRDefault="00000000" w:rsidRPr="00000000" w14:paraId="00000022">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pageBreakBefore w:val="0"/>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26">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2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USD</w:t>
            </w:r>
          </w:p>
        </w:tc>
      </w:tr>
    </w:tbl>
    <w:p w:rsidR="00000000" w:rsidDel="00000000" w:rsidP="00000000" w:rsidRDefault="00000000" w:rsidRPr="00000000" w14:paraId="00000028">
      <w:pPr>
        <w:pageBreakBefore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9">
      <w:pPr>
        <w:tabs>
          <w:tab w:val="right" w:leader="none" w:pos="8640"/>
        </w:tabs>
        <w:rPr>
          <w:b w:val="1"/>
          <w:bCs w:val="1"/>
          <w:sz w:val="22"/>
          <w:szCs w:val="22"/>
        </w:rPr>
      </w:pPr>
      <w:r w:rsidDel="00000000" w:rsidR="00000000" w:rsidRPr="00000000">
        <w:rPr>
          <w:rtl w:val="0"/>
        </w:rPr>
      </w:r>
    </w:p>
    <w:tbl>
      <w:tblPr>
        <w:tblStyle w:val="Table2"/>
        <w:tblW w:w="9885.0" w:type="dxa"/>
        <w:jc w:val="left"/>
        <w:tblInd w:w="-115.0" w:type="dxa"/>
        <w:tblLayout w:type="fixed"/>
        <w:tblLook w:val="0400"/>
      </w:tblPr>
      <w:tblGrid>
        <w:gridCol w:w="1050"/>
        <w:gridCol w:w="5100"/>
        <w:gridCol w:w="1410"/>
        <w:gridCol w:w="990"/>
        <w:gridCol w:w="1335"/>
        <w:tblGridChange w:id="0">
          <w:tblGrid>
            <w:gridCol w:w="1050"/>
            <w:gridCol w:w="5100"/>
            <w:gridCol w:w="1410"/>
            <w:gridCol w:w="990"/>
            <w:gridCol w:w="1335"/>
          </w:tblGrid>
        </w:tblGridChange>
      </w:tblGrid>
      <w:tr>
        <w:trPr>
          <w:cantSplit w:val="0"/>
          <w:trHeight w:val="4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rPr>
                <w:rFonts w:ascii="Open Sans" w:cs="Open Sans" w:eastAsia="Open Sans" w:hAnsi="Open Sans"/>
              </w:rPr>
            </w:pPr>
            <w:r w:rsidDel="00000000" w:rsidR="00000000" w:rsidRPr="00000000">
              <w:rPr>
                <w:rFonts w:ascii="Open Sans" w:cs="Open Sans" w:eastAsia="Open Sans" w:hAnsi="Open Sans"/>
                <w:b w:val="1"/>
                <w:bCs w:val="1"/>
                <w:rtl w:val="0"/>
              </w:rPr>
              <w:t xml:space="preserve">Line item/ lot 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ind w:hanging="34"/>
              <w:rPr>
                <w:rFonts w:ascii="Open Sans" w:cs="Open Sans" w:eastAsia="Open Sans" w:hAnsi="Open Sans"/>
              </w:rPr>
            </w:pPr>
            <w:r w:rsidDel="00000000" w:rsidR="00000000" w:rsidRPr="00000000">
              <w:rPr>
                <w:rFonts w:ascii="Open Sans" w:cs="Open Sans" w:eastAsia="Open Sans" w:hAnsi="Open Sans"/>
                <w:b w:val="1"/>
                <w:bCs w:val="1"/>
                <w:rtl w:val="0"/>
              </w:rPr>
              <w:t xml:space="preserve">Description of goods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rPr>
                <w:rFonts w:ascii="Open Sans" w:cs="Open Sans" w:eastAsia="Open Sans" w:hAnsi="Open Sans"/>
              </w:rPr>
            </w:pPr>
            <w:r w:rsidDel="00000000" w:rsidR="00000000" w:rsidRPr="00000000">
              <w:rPr>
                <w:rFonts w:ascii="Open Sans" w:cs="Open Sans" w:eastAsia="Open Sans" w:hAnsi="Open Sans"/>
                <w:b w:val="1"/>
                <w:bCs w:val="1"/>
                <w:rtl w:val="0"/>
              </w:rPr>
              <w:t xml:space="preserve">Quantity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6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ind w:hanging="34"/>
              <w:rPr>
                <w:rFonts w:ascii="Arial" w:cs="Arial" w:eastAsia="Arial" w:hAnsi="Arial"/>
                <w:sz w:val="22"/>
                <w:szCs w:val="22"/>
              </w:rPr>
            </w:pPr>
            <w:r w:rsidDel="00000000" w:rsidR="00000000" w:rsidRPr="00000000">
              <w:rPr>
                <w:rFonts w:ascii="Arial" w:cs="Arial" w:eastAsia="Arial" w:hAnsi="Arial"/>
                <w:sz w:val="22"/>
                <w:szCs w:val="22"/>
                <w:rtl w:val="0"/>
              </w:rPr>
              <w:t xml:space="preserve">Unbundled Scope 3 Sustainable Aviation Fuel (SAFcE) certificates, from CORSIA eligible fuels (CEF)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ind w:hanging="34"/>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delivering 145 t CO2 reductions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ind w:hanging="34"/>
              <w:rPr>
                <w:rFonts w:ascii="Open Sans" w:cs="Open Sans" w:eastAsia="Open Sans" w:hAnsi="Open Sans"/>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ind w:hanging="34"/>
              <w:rPr>
                <w:rFonts w:ascii="Open Sans" w:cs="Open Sans" w:eastAsia="Open Sans" w:hAnsi="Open Sans"/>
                <w:b w:val="1"/>
                <w:bCs w:val="1"/>
              </w:rPr>
            </w:pPr>
            <w:r w:rsidDel="00000000" w:rsidR="00000000" w:rsidRPr="00000000">
              <w:rPr>
                <w:rtl w:val="0"/>
              </w:rPr>
            </w:r>
          </w:p>
        </w:tc>
      </w:tr>
    </w:tbl>
    <w:p w:rsidR="00000000" w:rsidDel="00000000" w:rsidP="00000000" w:rsidRDefault="00000000" w:rsidRPr="00000000" w14:paraId="00000034">
      <w:pPr>
        <w:spacing w:before="120" w:lineRule="auto"/>
        <w:ind w:hanging="142"/>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36">
      <w:pPr>
        <w:numPr>
          <w:ilvl w:val="0"/>
          <w:numId w:val="6"/>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UNOPS will accept partial bids, if a bidder does not offer the whole quantity of SAFcE.</w:t>
      </w:r>
    </w:p>
    <w:p w:rsidR="00000000" w:rsidDel="00000000" w:rsidP="00000000" w:rsidRDefault="00000000" w:rsidRPr="00000000" w14:paraId="00000037">
      <w:pPr>
        <w:numPr>
          <w:ilvl w:val="0"/>
          <w:numId w:val="6"/>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If the lowest priced most technically acceptable does not fulfil UNOPS volume requirements, UNOPS will procure additional SAFcE needed from the second lowest priced most technically acceptable offer, and so proceed until its needs are fulfilled.</w:t>
      </w:r>
    </w:p>
    <w:p w:rsidR="00000000" w:rsidDel="00000000" w:rsidP="00000000" w:rsidRDefault="00000000" w:rsidRPr="00000000" w14:paraId="00000038">
      <w:pPr>
        <w:numPr>
          <w:ilvl w:val="0"/>
          <w:numId w:val="6"/>
        </w:numPr>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UNOPS reserves the right to vary the quantity of the SAFcE in the measure of 10%, without any change in the unit prices or other terms and conditions of the RFQ. In case UNOPS or its partners request variations in excess of 10%, there will not be an obligation to maintain the unit price.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Payment terms 30 days accepted:</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03C">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3D">
      <w:pPr>
        <w:pageBreakBefore w:val="0"/>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Bidder’s discount for accelerated payment: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of total firm price for each calendar day less than thirty (30) days </w:t>
      </w:r>
    </w:p>
    <w:p w:rsidR="00000000" w:rsidDel="00000000" w:rsidP="00000000" w:rsidRDefault="00000000" w:rsidRPr="00000000" w14:paraId="0000003E">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3F">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0">
      <w:pPr>
        <w:pageBreakBefore w:val="0"/>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041">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42">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 must identify the names of all subcontractors/suppliers who will be providing goods/services under this Contract and the type of work being subcontracted, if applicable.</w:t>
      </w:r>
      <w:r w:rsidDel="00000000" w:rsidR="00000000" w:rsidRPr="00000000">
        <w:rPr>
          <w:rtl w:val="0"/>
        </w:rPr>
      </w:r>
    </w:p>
    <w:p w:rsidR="00000000" w:rsidDel="00000000" w:rsidP="00000000" w:rsidRDefault="00000000" w:rsidRPr="00000000" w14:paraId="00000043">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44">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045">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6">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47">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8">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4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D">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4E">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F">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0">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1">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2">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3">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4">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pageBreakBefore w:val="0"/>
        <w:rPr>
          <w:rFonts w:ascii="Open Sans" w:cs="Open Sans" w:eastAsia="Open Sans" w:hAnsi="Open Sans"/>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Technical Quotation Form</w:t>
      </w:r>
    </w:p>
    <w:p w:rsidR="00000000" w:rsidDel="00000000" w:rsidP="00000000" w:rsidRDefault="00000000" w:rsidRPr="00000000" w14:paraId="00000057">
      <w:pPr>
        <w:pageBreakBefore w:val="0"/>
        <w:ind w:left="-284" w:right="-318" w:firstLine="0"/>
        <w:rPr>
          <w:rFonts w:ascii="Open Sans" w:cs="Open Sans" w:eastAsia="Open Sans" w:hAnsi="Open Sans"/>
          <w:sz w:val="10"/>
          <w:szCs w:val="10"/>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pageBreakBefore w:val="0"/>
        <w:jc w:val="both"/>
        <w:rPr>
          <w:rFonts w:ascii="Open Sans" w:cs="Open Sans" w:eastAsia="Open Sans" w:hAnsi="Open Sans"/>
        </w:rPr>
      </w:pPr>
      <w:bookmarkStart w:colFirst="0" w:colLast="0" w:name="_7k79zgc9z220" w:id="0"/>
      <w:bookmarkEnd w:id="0"/>
      <w:r w:rsidDel="00000000" w:rsidR="00000000" w:rsidRPr="00000000">
        <w:rPr>
          <w:rFonts w:ascii="Open Sans" w:cs="Open Sans" w:eastAsia="Open Sans" w:hAnsi="Open Sans"/>
          <w:rtl w:val="0"/>
        </w:rPr>
        <w:t xml:space="preserve">Bidders are required to complete the </w:t>
      </w:r>
      <w:r w:rsidDel="00000000" w:rsidR="00000000" w:rsidRPr="00000000">
        <w:rPr>
          <w:rFonts w:ascii="Open Sans" w:cs="Open Sans" w:eastAsia="Open Sans" w:hAnsi="Open Sans"/>
          <w:b w:val="1"/>
          <w:bCs w:val="1"/>
          <w:rtl w:val="0"/>
        </w:rPr>
        <w:t xml:space="preserve">Comparative Data Tables</w:t>
      </w:r>
      <w:r w:rsidDel="00000000" w:rsidR="00000000" w:rsidRPr="00000000">
        <w:rPr>
          <w:rFonts w:ascii="Open Sans" w:cs="Open Sans" w:eastAsia="Open Sans" w:hAnsi="Open Sans"/>
          <w:rtl w:val="0"/>
        </w:rP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p>
    <w:p w:rsidR="00000000" w:rsidDel="00000000" w:rsidP="00000000" w:rsidRDefault="00000000" w:rsidRPr="00000000" w14:paraId="0000005C">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5D">
      <w:pPr>
        <w:pageBreakBefore w:val="0"/>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Technical specifications for goods – Comparative Data Table</w:t>
      </w:r>
      <w:r w:rsidDel="00000000" w:rsidR="00000000" w:rsidRPr="00000000">
        <w:rPr>
          <w:rtl w:val="0"/>
        </w:rPr>
      </w:r>
    </w:p>
    <w:p w:rsidR="00000000" w:rsidDel="00000000" w:rsidP="00000000" w:rsidRDefault="00000000" w:rsidRPr="00000000" w14:paraId="0000005E">
      <w:pPr>
        <w:pageBreakBefore w:val="0"/>
        <w:rPr>
          <w:rFonts w:ascii="Open Sans" w:cs="Open Sans" w:eastAsia="Open Sans" w:hAnsi="Open Sans"/>
          <w:b w:val="1"/>
          <w:bCs w:val="1"/>
          <w:color w:val="000000"/>
        </w:rPr>
      </w:pPr>
      <w:r w:rsidDel="00000000" w:rsidR="00000000" w:rsidRPr="00000000">
        <w:rPr>
          <w:rtl w:val="0"/>
        </w:rPr>
      </w:r>
    </w:p>
    <w:tbl>
      <w:tblPr>
        <w:tblStyle w:val="Table3"/>
        <w:tblW w:w="957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4965"/>
        <w:gridCol w:w="1755"/>
        <w:gridCol w:w="2205"/>
        <w:tblGridChange w:id="0">
          <w:tblGrid>
            <w:gridCol w:w="645"/>
            <w:gridCol w:w="4965"/>
            <w:gridCol w:w="1755"/>
            <w:gridCol w:w="2205"/>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05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w:t>
            </w:r>
          </w:p>
        </w:tc>
        <w:tc>
          <w:tcPr>
            <w:shd w:fill="d9d9d9" w:val="clear"/>
            <w:vAlign w:val="center"/>
          </w:tcPr>
          <w:p w:rsidR="00000000" w:rsidDel="00000000" w:rsidP="00000000" w:rsidRDefault="00000000" w:rsidRPr="00000000" w14:paraId="0000006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minimum technical requirements</w:t>
            </w:r>
          </w:p>
        </w:tc>
        <w:tc>
          <w:tcPr>
            <w:shd w:fill="d9d9d9" w:val="clear"/>
            <w:vAlign w:val="center"/>
          </w:tcPr>
          <w:p w:rsidR="00000000" w:rsidDel="00000000" w:rsidP="00000000" w:rsidRDefault="00000000" w:rsidRPr="00000000" w14:paraId="0000006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06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of services offered.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3">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64">
            <w:pPr>
              <w:ind w:hanging="34"/>
              <w:rPr>
                <w:rFonts w:ascii="Open Sans" w:cs="Open Sans" w:eastAsia="Open Sans" w:hAnsi="Open Sans"/>
                <w:sz w:val="18"/>
                <w:szCs w:val="18"/>
                <w:highlight w:val="lightGray"/>
              </w:rPr>
            </w:pPr>
            <w:r w:rsidDel="00000000" w:rsidR="00000000" w:rsidRPr="00000000">
              <w:rPr>
                <w:rFonts w:ascii="Open Sans" w:cs="Open Sans" w:eastAsia="Open Sans" w:hAnsi="Open Sans"/>
                <w:rtl w:val="0"/>
              </w:rPr>
              <w:t xml:space="preserve">The certificates must be based on CORSIA eligible fuel (CEF) - i.e. produced by suppliers certified under ICAO’s Sustainability Certification Schemes (SCS) at the time of delivery.</w:t>
            </w:r>
            <w:r w:rsidDel="00000000" w:rsidR="00000000" w:rsidRPr="00000000">
              <w:rPr>
                <w:rtl w:val="0"/>
              </w:rPr>
            </w:r>
          </w:p>
        </w:tc>
        <w:tc>
          <w:tcPr>
            <w:vAlign w:val="center"/>
          </w:tcPr>
          <w:p w:rsidR="00000000" w:rsidDel="00000000" w:rsidP="00000000" w:rsidRDefault="00000000" w:rsidRPr="00000000" w14:paraId="00000065">
            <w:pPr>
              <w:jc w:val="center"/>
              <w:rPr>
                <w:rFonts w:ascii="Open Sans" w:cs="Open Sans" w:eastAsia="Open Sans" w:hAnsi="Open Sans"/>
              </w:rPr>
            </w:pPr>
            <w:r w:rsidDel="00000000" w:rsidR="00000000" w:rsidRPr="00000000">
              <w:rPr>
                <w:rFonts w:ascii="Arimo" w:cs="Arimo" w:eastAsia="Arimo" w:hAnsi="Arimo"/>
                <w:color w:val="000000"/>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66">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2</w:t>
            </w:r>
          </w:p>
        </w:tc>
        <w:tc>
          <w:tcPr>
            <w:vAlign w:val="center"/>
          </w:tcPr>
          <w:p w:rsidR="00000000" w:rsidDel="00000000" w:rsidP="00000000" w:rsidRDefault="00000000" w:rsidRPr="00000000" w14:paraId="00000068">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Bidder confirms that they are providing only unbundled SAFcE.</w:t>
            </w:r>
          </w:p>
        </w:tc>
        <w:tc>
          <w:tcPr>
            <w:vAlign w:val="center"/>
          </w:tcPr>
          <w:p w:rsidR="00000000" w:rsidDel="00000000" w:rsidP="00000000" w:rsidRDefault="00000000" w:rsidRPr="00000000" w14:paraId="00000069">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6A">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B">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3</w:t>
            </w:r>
          </w:p>
        </w:tc>
        <w:tc>
          <w:tcPr>
            <w:vAlign w:val="center"/>
          </w:tcPr>
          <w:p w:rsidR="00000000" w:rsidDel="00000000" w:rsidP="00000000" w:rsidRDefault="00000000" w:rsidRPr="00000000" w14:paraId="0000006C">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The bidder must confirm that the SAF was produced in adherence with the 14 CORSIA Criteria for Certified SAF (ref. “ICAO CORSIA Sustainability Criteria For CORSIA Eligible Fuels”, chapter 2).</w:t>
            </w:r>
          </w:p>
        </w:tc>
        <w:tc>
          <w:tcPr>
            <w:vAlign w:val="center"/>
          </w:tcPr>
          <w:p w:rsidR="00000000" w:rsidDel="00000000" w:rsidP="00000000" w:rsidRDefault="00000000" w:rsidRPr="00000000" w14:paraId="0000006D">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6E">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070">
            <w:pPr>
              <w:ind w:left="0" w:firstLine="0"/>
              <w:rPr>
                <w:rFonts w:ascii="Open Sans" w:cs="Open Sans" w:eastAsia="Open Sans" w:hAnsi="Open Sans"/>
                <w:sz w:val="18"/>
                <w:szCs w:val="18"/>
                <w:highlight w:val="lightGray"/>
              </w:rPr>
            </w:pPr>
            <w:r w:rsidDel="00000000" w:rsidR="00000000" w:rsidRPr="00000000">
              <w:rPr>
                <w:rFonts w:ascii="Open Sans" w:cs="Open Sans" w:eastAsia="Open Sans" w:hAnsi="Open Sans"/>
                <w:rtl w:val="0"/>
              </w:rPr>
              <w:t xml:space="preserve">SAFcE issued or unbundled no more than </w:t>
            </w:r>
            <w:r w:rsidDel="00000000" w:rsidR="00000000" w:rsidRPr="00000000">
              <w:rPr>
                <w:rFonts w:ascii="Open Sans" w:cs="Open Sans" w:eastAsia="Open Sans" w:hAnsi="Open Sans"/>
                <w:rtl w:val="0"/>
              </w:rPr>
              <w:t xml:space="preserve">12 </w:t>
            </w:r>
            <w:r w:rsidDel="00000000" w:rsidR="00000000" w:rsidRPr="00000000">
              <w:rPr>
                <w:rFonts w:ascii="Open Sans" w:cs="Open Sans" w:eastAsia="Open Sans" w:hAnsi="Open Sans"/>
                <w:rtl w:val="0"/>
              </w:rPr>
              <w:t xml:space="preserve">months prior to the placement of the PO.</w:t>
            </w:r>
            <w:r w:rsidDel="00000000" w:rsidR="00000000" w:rsidRPr="00000000">
              <w:rPr>
                <w:rtl w:val="0"/>
              </w:rPr>
            </w:r>
          </w:p>
        </w:tc>
        <w:tc>
          <w:tcPr>
            <w:vAlign w:val="center"/>
          </w:tcPr>
          <w:p w:rsidR="00000000" w:rsidDel="00000000" w:rsidP="00000000" w:rsidRDefault="00000000" w:rsidRPr="00000000" w14:paraId="00000071">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72">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3">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5</w:t>
            </w:r>
          </w:p>
        </w:tc>
        <w:tc>
          <w:tcPr>
            <w:vAlign w:val="center"/>
          </w:tcPr>
          <w:p w:rsidR="00000000" w:rsidDel="00000000" w:rsidP="00000000" w:rsidRDefault="00000000" w:rsidRPr="00000000" w14:paraId="00000074">
            <w:pPr>
              <w:rPr>
                <w:rFonts w:ascii="Open Sans" w:cs="Open Sans" w:eastAsia="Open Sans" w:hAnsi="Open Sans"/>
              </w:rPr>
            </w:pPr>
            <w:r w:rsidDel="00000000" w:rsidR="00000000" w:rsidRPr="00000000">
              <w:rPr>
                <w:rFonts w:ascii="Open Sans" w:cs="Open Sans" w:eastAsia="Open Sans" w:hAnsi="Open Sans"/>
                <w:rtl w:val="0"/>
              </w:rPr>
              <w:t xml:space="preserve">The bidder must produce a Proof of Sustainability (PoS) for every batch underlying the offered SAF volume, including information on the methodology and life cycle GHG emissions value.</w:t>
            </w:r>
            <w:r w:rsidDel="00000000" w:rsidR="00000000" w:rsidRPr="00000000">
              <w:rPr>
                <w:rtl w:val="0"/>
              </w:rPr>
            </w:r>
          </w:p>
        </w:tc>
        <w:tc>
          <w:tcPr>
            <w:vAlign w:val="center"/>
          </w:tcPr>
          <w:p w:rsidR="00000000" w:rsidDel="00000000" w:rsidP="00000000" w:rsidRDefault="00000000" w:rsidRPr="00000000" w14:paraId="00000075">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76">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6</w:t>
            </w:r>
          </w:p>
        </w:tc>
        <w:tc>
          <w:tcPr>
            <w:vAlign w:val="center"/>
          </w:tcPr>
          <w:p w:rsidR="00000000" w:rsidDel="00000000" w:rsidP="00000000" w:rsidRDefault="00000000" w:rsidRPr="00000000" w14:paraId="00000078">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The bidder must confirm that the transaction will be recorded in UNOPS name in a recognised Sustainable Aviation Fuel registry (such as the CADO SAF Registry, the SAFc Registry, or the RSB Registry or in another equivalent registry (indicate where). UNOPS reserves the right to decline a registry that is not deemed equivalent.</w:t>
            </w:r>
          </w:p>
        </w:tc>
        <w:tc>
          <w:tcPr>
            <w:vAlign w:val="center"/>
          </w:tcPr>
          <w:p w:rsidR="00000000" w:rsidDel="00000000" w:rsidP="00000000" w:rsidRDefault="00000000" w:rsidRPr="00000000" w14:paraId="00000079">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7A">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7</w:t>
            </w:r>
          </w:p>
        </w:tc>
        <w:tc>
          <w:tcPr>
            <w:vAlign w:val="center"/>
          </w:tcPr>
          <w:p w:rsidR="00000000" w:rsidDel="00000000" w:rsidP="00000000" w:rsidRDefault="00000000" w:rsidRPr="00000000" w14:paraId="0000007C">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The successful bidder must permanently retire and cancel the attributes purchased by UNOPS.</w:t>
            </w:r>
          </w:p>
        </w:tc>
        <w:tc>
          <w:tcPr>
            <w:vAlign w:val="center"/>
          </w:tcPr>
          <w:p w:rsidR="00000000" w:rsidDel="00000000" w:rsidP="00000000" w:rsidRDefault="00000000" w:rsidRPr="00000000" w14:paraId="0000007D">
            <w:pPr>
              <w:jc w:val="center"/>
              <w:rPr>
                <w:rFonts w:ascii="Arimo" w:cs="Arimo" w:eastAsia="Arimo" w:hAnsi="Arimo"/>
                <w:highlight w:val="cyan"/>
              </w:rPr>
            </w:pPr>
            <w:r w:rsidDel="00000000" w:rsidR="00000000" w:rsidRPr="00000000">
              <w:rPr>
                <w:rtl w:val="0"/>
              </w:rPr>
            </w:r>
          </w:p>
        </w:tc>
        <w:tc>
          <w:tcPr>
            <w:vAlign w:val="center"/>
          </w:tcPr>
          <w:p w:rsidR="00000000" w:rsidDel="00000000" w:rsidP="00000000" w:rsidRDefault="00000000" w:rsidRPr="00000000" w14:paraId="0000007E">
            <w:pPr>
              <w:rPr>
                <w:rFonts w:ascii="Open Sans" w:cs="Open Sans" w:eastAsia="Open Sans" w:hAnsi="Open Sans"/>
                <w:highlight w:val="cyan"/>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8</w:t>
            </w:r>
          </w:p>
        </w:tc>
        <w:tc>
          <w:tcPr>
            <w:vAlign w:val="center"/>
          </w:tcPr>
          <w:p w:rsidR="00000000" w:rsidDel="00000000" w:rsidP="00000000" w:rsidRDefault="00000000" w:rsidRPr="00000000" w14:paraId="00000080">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The bidder must produce a Declaration of no double claiming, including evidence of their approach to prevent double issuance and double use across other registries.</w:t>
            </w:r>
            <w:r w:rsidDel="00000000" w:rsidR="00000000" w:rsidRPr="00000000">
              <w:rPr>
                <w:rtl w:val="0"/>
              </w:rPr>
            </w:r>
          </w:p>
        </w:tc>
        <w:tc>
          <w:tcPr>
            <w:vAlign w:val="center"/>
          </w:tcPr>
          <w:p w:rsidR="00000000" w:rsidDel="00000000" w:rsidP="00000000" w:rsidRDefault="00000000" w:rsidRPr="00000000" w14:paraId="00000081">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82">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bl>
    <w:p w:rsidR="00000000" w:rsidDel="00000000" w:rsidP="00000000" w:rsidRDefault="00000000" w:rsidRPr="00000000" w14:paraId="00000083">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4">
      <w:pPr>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5">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6">
      <w:pPr>
        <w:tabs>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 Delivery requirements and Comparative Data Table</w:t>
      </w:r>
    </w:p>
    <w:p w:rsidR="00000000" w:rsidDel="00000000" w:rsidP="00000000" w:rsidRDefault="00000000" w:rsidRPr="00000000" w14:paraId="00000087">
      <w:pPr>
        <w:tabs>
          <w:tab w:val="right" w:leader="none" w:pos="8640"/>
        </w:tabs>
        <w:rPr>
          <w:rFonts w:ascii="Open Sans" w:cs="Open Sans" w:eastAsia="Open Sans" w:hAnsi="Open Sans"/>
          <w:b w:val="1"/>
          <w:bCs w:val="1"/>
        </w:rPr>
      </w:pPr>
      <w:r w:rsidDel="00000000" w:rsidR="00000000" w:rsidRPr="00000000">
        <w:rPr>
          <w:rtl w:val="0"/>
        </w:rPr>
      </w:r>
    </w:p>
    <w:tbl>
      <w:tblPr>
        <w:tblStyle w:val="Table4"/>
        <w:tblW w:w="9525.0" w:type="dxa"/>
        <w:jc w:val="left"/>
        <w:tblInd w:w="-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7830"/>
        <w:tblGridChange w:id="0">
          <w:tblGrid>
            <w:gridCol w:w="1695"/>
            <w:gridCol w:w="7830"/>
          </w:tblGrid>
        </w:tblGridChange>
      </w:tblGrid>
      <w:tr>
        <w:trPr>
          <w:cantSplit w:val="0"/>
          <w:trHeight w:val="362.36328125" w:hRule="atLeast"/>
          <w:tblHeader w:val="0"/>
        </w:trPr>
        <w:tc>
          <w:tcPr>
            <w:gridSpan w:val="2"/>
            <w:shd w:fill="d9d9d9" w:val="clear"/>
            <w:vAlign w:val="center"/>
          </w:tcPr>
          <w:p w:rsidR="00000000" w:rsidDel="00000000" w:rsidP="00000000" w:rsidRDefault="00000000" w:rsidRPr="00000000" w14:paraId="0000008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r>
      <w:tr>
        <w:trPr>
          <w:cantSplit w:val="0"/>
          <w:trHeight w:val="1096.81640625" w:hRule="atLeast"/>
          <w:tblHeader w:val="0"/>
        </w:trPr>
        <w:tc>
          <w:tcPr>
            <w:shd w:fill="d9d9d9" w:val="clear"/>
            <w:vAlign w:val="center"/>
          </w:tcPr>
          <w:p w:rsidR="00000000" w:rsidDel="00000000" w:rsidP="00000000" w:rsidRDefault="00000000" w:rsidRPr="00000000" w14:paraId="0000008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time</w:t>
            </w:r>
          </w:p>
        </w:tc>
        <w:tc>
          <w:tcPr>
            <w:vAlign w:val="center"/>
          </w:tcPr>
          <w:p w:rsidR="00000000" w:rsidDel="00000000" w:rsidP="00000000" w:rsidRDefault="00000000" w:rsidRPr="00000000" w14:paraId="0000008B">
            <w:pPr>
              <w:spacing w:after="20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supplier/trader must ensure that the certificates purchased by UNOPS are available and will be permanently cancelled and retired from circulation </w:t>
            </w:r>
            <w:r w:rsidDel="00000000" w:rsidR="00000000" w:rsidRPr="00000000">
              <w:rPr>
                <w:rFonts w:ascii="Open Sans" w:cs="Open Sans" w:eastAsia="Open Sans" w:hAnsi="Open Sans"/>
                <w:b w:val="1"/>
                <w:bCs w:val="1"/>
                <w:rtl w:val="0"/>
              </w:rPr>
              <w:t xml:space="preserve">within 2 weeks from the date of signing the contract/PO</w:t>
            </w:r>
            <w:r w:rsidDel="00000000" w:rsidR="00000000" w:rsidRPr="00000000">
              <w:rPr>
                <w:rFonts w:ascii="Open Sans" w:cs="Open Sans" w:eastAsia="Open Sans" w:hAnsi="Open Sans"/>
                <w:rtl w:val="0"/>
              </w:rPr>
              <w:t xml:space="preserve">. Proof of cancellation / evidence in the form of the registry serial numbers/unit block IDs and a screenshot of a Registry confirming the certificate's cancellation on behalf of UNOPS shall be sent to UNOPS.</w:t>
            </w:r>
          </w:p>
        </w:tc>
      </w:tr>
      <w:tr>
        <w:trPr>
          <w:cantSplit w:val="0"/>
          <w:trHeight w:val="789.9609375" w:hRule="atLeast"/>
          <w:tblHeader w:val="0"/>
        </w:trPr>
        <w:tc>
          <w:tcPr>
            <w:shd w:fill="d9d9d9" w:val="clear"/>
            <w:vAlign w:val="center"/>
          </w:tcPr>
          <w:p w:rsidR="00000000" w:rsidDel="00000000" w:rsidP="00000000" w:rsidRDefault="00000000" w:rsidRPr="00000000" w14:paraId="0000008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08D">
            <w:pPr>
              <w:rPr>
                <w:rFonts w:ascii="Open Sans" w:cs="Open Sans" w:eastAsia="Open Sans" w:hAnsi="Open Sans"/>
                <w:highlight w:val="yellow"/>
              </w:rPr>
            </w:pPr>
            <w:r w:rsidDel="00000000" w:rsidR="00000000" w:rsidRPr="00000000">
              <w:rPr>
                <w:rFonts w:ascii="Open Sans" w:cs="Open Sans" w:eastAsia="Open Sans" w:hAnsi="Open Sans"/>
                <w:rtl w:val="0"/>
              </w:rPr>
              <w:t xml:space="preserve">UNOPS</w:t>
            </w:r>
            <w:r w:rsidDel="00000000" w:rsidR="00000000" w:rsidRPr="00000000">
              <w:rPr>
                <w:rtl w:val="0"/>
              </w:rPr>
            </w:r>
          </w:p>
        </w:tc>
      </w:tr>
      <w:tr>
        <w:trPr>
          <w:cantSplit w:val="0"/>
          <w:trHeight w:val="1004.94140625" w:hRule="atLeast"/>
          <w:tblHeader w:val="0"/>
        </w:trPr>
        <w:tc>
          <w:tcPr>
            <w:shd w:fill="d9d9d9" w:val="clear"/>
            <w:vAlign w:val="center"/>
          </w:tcPr>
          <w:p w:rsidR="00000000" w:rsidDel="00000000" w:rsidP="00000000" w:rsidRDefault="00000000" w:rsidRPr="00000000" w14:paraId="0000008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08F">
            <w:pPr>
              <w:rPr>
                <w:rFonts w:ascii="Open Sans" w:cs="Open Sans" w:eastAsia="Open Sans" w:hAnsi="Open Sans"/>
                <w:highlight w:val="lightGray"/>
              </w:rPr>
            </w:pPr>
            <w:r w:rsidDel="00000000" w:rsidR="00000000" w:rsidRPr="00000000">
              <w:rPr>
                <w:rFonts w:ascii="Open Sans" w:cs="Open Sans" w:eastAsia="Open Sans" w:hAnsi="Open Sans"/>
                <w:rtl w:val="0"/>
              </w:rPr>
              <w:t xml:space="preserve">UNOPS reserves the right to vary the quantity of the certificates in the measure of +/-10%, without any change in the unit prices or other terms and conditions of the ITB. </w:t>
            </w:r>
            <w:r w:rsidDel="00000000" w:rsidR="00000000" w:rsidRPr="00000000">
              <w:rPr>
                <w:rtl w:val="0"/>
              </w:rPr>
            </w:r>
          </w:p>
        </w:tc>
      </w:tr>
    </w:tbl>
    <w:p w:rsidR="00000000" w:rsidDel="00000000" w:rsidP="00000000" w:rsidRDefault="00000000" w:rsidRPr="00000000" w14:paraId="00000090">
      <w:pPr>
        <w:tabs>
          <w:tab w:val="right" w:leader="none" w:pos="8640"/>
        </w:tabs>
        <w:ind w:left="284"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Open Sans" w:cs="Open Sans" w:eastAsia="Open Sans" w:hAnsi="Open Sans"/>
          <w:b w:val="1"/>
          <w:bCs w:val="1"/>
          <w:i w:val="0"/>
          <w:iCs w:val="0"/>
          <w:smallCaps w:val="0"/>
          <w:strike w:val="0"/>
          <w:color w:val="ffffff"/>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fffff"/>
          <w:sz w:val="23"/>
          <w:szCs w:val="23"/>
          <w:u w:val="none"/>
          <w:shd w:fill="auto" w:val="clear"/>
          <w:vertAlign w:val="baseline"/>
          <w:rtl w:val="0"/>
        </w:rPr>
        <w:t xml:space="preserve">0ax: +45 45 33 75 01</w:t>
      </w:r>
      <w:r w:rsidDel="00000000" w:rsidR="00000000" w:rsidRPr="00000000">
        <w:rPr>
          <w:rtl w:val="0"/>
        </w:rPr>
      </w:r>
    </w:p>
    <w:p w:rsidR="00000000" w:rsidDel="00000000" w:rsidP="00000000" w:rsidRDefault="00000000" w:rsidRPr="00000000" w14:paraId="00000092">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93">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94">
      <w:pPr>
        <w:pageBreakBefore w:val="0"/>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5">
      <w:pPr>
        <w:pageBreakBefore w:val="0"/>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096">
      <w:pPr>
        <w:pageBreakBefore w:val="0"/>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097">
      <w:pPr>
        <w:pageBreakBefore w:val="0"/>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098">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99">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9A">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B">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9C">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9E">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F">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A0">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1">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A2">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A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A4">
      <w:pPr>
        <w:rPr>
          <w:rFonts w:ascii="Open Sans" w:cs="Open Sans" w:eastAsia="Open Sans" w:hAnsi="Open Sans"/>
        </w:rPr>
      </w:pPr>
      <w:r w:rsidDel="00000000" w:rsidR="00000000" w:rsidRPr="00000000">
        <w:rPr>
          <w:rFonts w:ascii="Open Sans" w:cs="Open Sans" w:eastAsia="Open Sans" w:hAnsi="Open Sans"/>
          <w:rtl w:val="0"/>
        </w:rPr>
        <w:t xml:space="preserve">If subcontracting is anticipated in the performance by the contractor, Procurement Official should insert the following: </w:t>
      </w:r>
    </w:p>
    <w:p w:rsidR="00000000" w:rsidDel="00000000" w:rsidP="00000000" w:rsidRDefault="00000000" w:rsidRPr="00000000" w14:paraId="000000A5">
      <w:pPr>
        <w:rPr>
          <w:rFonts w:ascii="Open Sans" w:cs="Open Sans" w:eastAsia="Open Sans" w:hAnsi="Open Sans"/>
        </w:rPr>
      </w:pPr>
      <w:r w:rsidDel="00000000" w:rsidR="00000000" w:rsidRPr="00000000">
        <w:rPr>
          <w:rtl w:val="0"/>
        </w:rPr>
      </w:r>
    </w:p>
    <w:p w:rsidR="00000000" w:rsidDel="00000000" w:rsidP="00000000" w:rsidRDefault="00000000" w:rsidRPr="00000000" w14:paraId="000000A6">
      <w:pPr>
        <w:rPr>
          <w:rFonts w:ascii="Open Sans" w:cs="Open Sans" w:eastAsia="Open Sans" w:hAnsi="Open Sans"/>
        </w:rPr>
      </w:pPr>
      <w:r w:rsidDel="00000000" w:rsidR="00000000" w:rsidRPr="00000000">
        <w:rPr>
          <w:rFonts w:ascii="Open Sans" w:cs="Open Sans" w:eastAsia="Open Sans" w:hAnsi="Open Sans"/>
          <w:rtl w:val="0"/>
        </w:rPr>
        <w:t xml:space="preserve">List of subcontractors or suppliers</w:t>
      </w:r>
    </w:p>
    <w:p w:rsidR="00000000" w:rsidDel="00000000" w:rsidP="00000000" w:rsidRDefault="00000000" w:rsidRPr="00000000" w14:paraId="000000A7">
      <w:pPr>
        <w:rPr>
          <w:rFonts w:ascii="Open Sans" w:cs="Open Sans" w:eastAsia="Open Sans" w:hAnsi="Open Sans"/>
        </w:rPr>
      </w:pPr>
      <w:r w:rsidDel="00000000" w:rsidR="00000000" w:rsidRPr="00000000">
        <w:rPr>
          <w:rtl w:val="0"/>
        </w:rPr>
      </w:r>
    </w:p>
    <w:p w:rsidR="00000000" w:rsidDel="00000000" w:rsidP="00000000" w:rsidRDefault="00000000" w:rsidRPr="00000000" w14:paraId="000000A8">
      <w:pPr>
        <w:rPr>
          <w:rFonts w:ascii="Open Sans" w:cs="Open Sans" w:eastAsia="Open Sans" w:hAnsi="Open Sans"/>
        </w:rPr>
      </w:pPr>
      <w:r w:rsidDel="00000000" w:rsidR="00000000" w:rsidRPr="00000000">
        <w:rPr>
          <w:rFonts w:ascii="Open Sans" w:cs="Open Sans" w:eastAsia="Open Sans" w:hAnsi="Open Sans"/>
          <w:rtl w:val="0"/>
        </w:rPr>
        <w:t xml:space="preserve">Bidders must identify the names of all subcontractors/suppliers who will be providing goods/services under this contract and the type of work being subcontracted, if applicable.</w:t>
      </w:r>
    </w:p>
    <w:p w:rsidR="00000000" w:rsidDel="00000000" w:rsidP="00000000" w:rsidRDefault="00000000" w:rsidRPr="00000000" w14:paraId="000000A9">
      <w:pPr>
        <w:rPr>
          <w:rFonts w:ascii="Open Sans" w:cs="Open Sans" w:eastAsia="Open Sans" w:hAnsi="Open Sans"/>
        </w:rPr>
      </w:pPr>
      <w:r w:rsidDel="00000000" w:rsidR="00000000" w:rsidRPr="00000000">
        <w:rPr>
          <w:rtl w:val="0"/>
        </w:rPr>
      </w:r>
    </w:p>
    <w:p w:rsidR="00000000" w:rsidDel="00000000" w:rsidP="00000000" w:rsidRDefault="00000000" w:rsidRPr="00000000" w14:paraId="000000AA">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_[Full legal name and address of subcontractors]___________</w:t>
      </w:r>
    </w:p>
    <w:p w:rsidR="00000000" w:rsidDel="00000000" w:rsidP="00000000" w:rsidRDefault="00000000" w:rsidRPr="00000000" w14:paraId="000000AB">
      <w:pPr>
        <w:rPr>
          <w:rFonts w:ascii="Open Sans" w:cs="Open Sans" w:eastAsia="Open Sans" w:hAnsi="Open Sans"/>
        </w:rPr>
      </w:pPr>
      <w:r w:rsidDel="00000000" w:rsidR="00000000" w:rsidRPr="00000000">
        <w:rPr>
          <w:rtl w:val="0"/>
        </w:rPr>
      </w:r>
    </w:p>
    <w:p w:rsidR="00000000" w:rsidDel="00000000" w:rsidP="00000000" w:rsidRDefault="00000000" w:rsidRPr="00000000" w14:paraId="000000AC">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AD">
      <w:pPr>
        <w:rPr>
          <w:rFonts w:ascii="Open Sans" w:cs="Open Sans" w:eastAsia="Open Sans" w:hAnsi="Open Sans"/>
        </w:rPr>
      </w:pPr>
      <w:r w:rsidDel="00000000" w:rsidR="00000000" w:rsidRPr="00000000">
        <w:rPr>
          <w:rtl w:val="0"/>
        </w:rPr>
      </w:r>
    </w:p>
    <w:p w:rsidR="00000000" w:rsidDel="00000000" w:rsidP="00000000" w:rsidRDefault="00000000" w:rsidRPr="00000000" w14:paraId="000000AE">
      <w:pPr>
        <w:ind w:firstLine="360"/>
        <w:rPr>
          <w:rFonts w:ascii="Open Sans" w:cs="Open Sans" w:eastAsia="Open Sans" w:hAnsi="Open Sans"/>
        </w:rPr>
      </w:pPr>
      <w:r w:rsidDel="00000000" w:rsidR="00000000" w:rsidRPr="00000000">
        <w:rPr>
          <w:rFonts w:ascii="Open Sans" w:cs="Open Sans" w:eastAsia="Open Sans" w:hAnsi="Open Sans"/>
          <w:rtl w:val="0"/>
        </w:rPr>
        <w:t xml:space="preserve">(C)_________________________________________________</w:t>
      </w:r>
    </w:p>
    <w:p w:rsidR="00000000" w:rsidDel="00000000" w:rsidP="00000000" w:rsidRDefault="00000000" w:rsidRPr="00000000" w14:paraId="000000AF">
      <w:pPr>
        <w:rPr>
          <w:rFonts w:ascii="Open Sans" w:cs="Open Sans" w:eastAsia="Open Sans" w:hAnsi="Open Sans"/>
        </w:rPr>
      </w:pPr>
      <w:r w:rsidDel="00000000" w:rsidR="00000000" w:rsidRPr="00000000">
        <w:rPr>
          <w:rtl w:val="0"/>
        </w:rPr>
      </w:r>
    </w:p>
    <w:p w:rsidR="00000000" w:rsidDel="00000000" w:rsidP="00000000" w:rsidRDefault="00000000" w:rsidRPr="00000000" w14:paraId="000000B0">
      <w:pPr>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authorized by [insert full name of bidder] to sign this bid and bind [insert full name of bidder] should UNOPS accept this bid:</w:t>
      </w:r>
    </w:p>
    <w:p w:rsidR="00000000" w:rsidDel="00000000" w:rsidP="00000000" w:rsidRDefault="00000000" w:rsidRPr="00000000" w14:paraId="000000B1">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0B2">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0B3">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0B4">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0B5">
      <w:pPr>
        <w:rPr>
          <w:rFonts w:ascii="Open Sans" w:cs="Open Sans" w:eastAsia="Open Sans" w:hAnsi="Open Sans"/>
        </w:rPr>
      </w:pPr>
      <w:r w:rsidDel="00000000" w:rsidR="00000000" w:rsidRPr="00000000">
        <w:rPr>
          <w:rtl w:val="0"/>
        </w:rPr>
      </w:r>
    </w:p>
    <w:p w:rsidR="00000000" w:rsidDel="00000000" w:rsidP="00000000" w:rsidRDefault="00000000" w:rsidRPr="00000000" w14:paraId="000000B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0B7">
      <w:pPr>
        <w:rPr>
          <w:rFonts w:ascii="Open Sans" w:cs="Open Sans" w:eastAsia="Open Sans" w:hAnsi="Open Sans"/>
        </w:rPr>
      </w:pPr>
      <w:r w:rsidDel="00000000" w:rsidR="00000000" w:rsidRPr="00000000">
        <w:rPr>
          <w:rtl w:val="0"/>
        </w:rPr>
      </w:r>
    </w:p>
    <w:p w:rsidR="00000000" w:rsidDel="00000000" w:rsidP="00000000" w:rsidRDefault="00000000" w:rsidRPr="00000000" w14:paraId="000000B8">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0B9">
      <w:pPr>
        <w:pageBreakBefore w:val="0"/>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D: Previous Experience Form</w:t>
      </w:r>
    </w:p>
    <w:p w:rsidR="00000000" w:rsidDel="00000000" w:rsidP="00000000" w:rsidRDefault="00000000" w:rsidRPr="00000000" w14:paraId="000000BB">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BE">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BF">
      <w:pPr>
        <w:pageBreakBefore w:val="0"/>
        <w:rPr>
          <w:rFonts w:ascii="Open Sans" w:cs="Open Sans" w:eastAsia="Open Sans" w:hAnsi="Open Sans"/>
        </w:rPr>
      </w:pPr>
      <w:r w:rsidDel="00000000" w:rsidR="00000000" w:rsidRPr="00000000">
        <w:rPr>
          <w:rtl w:val="0"/>
        </w:rPr>
      </w:r>
    </w:p>
    <w:tbl>
      <w:tblPr>
        <w:tblStyle w:val="Table5"/>
        <w:tblW w:w="943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2"/>
        <w:gridCol w:w="1134"/>
        <w:gridCol w:w="1196"/>
        <w:gridCol w:w="4112"/>
        <w:gridCol w:w="1307"/>
        <w:tblGridChange w:id="0">
          <w:tblGrid>
            <w:gridCol w:w="1682"/>
            <w:gridCol w:w="1134"/>
            <w:gridCol w:w="1196"/>
            <w:gridCol w:w="4112"/>
            <w:gridCol w:w="1307"/>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0C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services/goods</w:t>
            </w:r>
          </w:p>
        </w:tc>
        <w:tc>
          <w:tcPr>
            <w:shd w:fill="d9d9d9" w:val="clear"/>
            <w:vAlign w:val="center"/>
          </w:tcPr>
          <w:p w:rsidR="00000000" w:rsidDel="00000000" w:rsidP="00000000" w:rsidRDefault="00000000" w:rsidRPr="00000000" w14:paraId="000000C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Country</w:t>
            </w:r>
          </w:p>
        </w:tc>
        <w:tc>
          <w:tcPr>
            <w:shd w:fill="d9d9d9" w:val="clear"/>
            <w:vAlign w:val="center"/>
          </w:tcPr>
          <w:p w:rsidR="00000000" w:rsidDel="00000000" w:rsidP="00000000" w:rsidRDefault="00000000" w:rsidRPr="00000000" w14:paraId="000000C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 of Contract</w:t>
            </w:r>
          </w:p>
        </w:tc>
        <w:tc>
          <w:tcPr>
            <w:shd w:fill="d9d9d9" w:val="clear"/>
            <w:vAlign w:val="center"/>
          </w:tcPr>
          <w:p w:rsidR="00000000" w:rsidDel="00000000" w:rsidP="00000000" w:rsidRDefault="00000000" w:rsidRPr="00000000" w14:paraId="000000C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Contract Identification and Title and</w:t>
            </w:r>
          </w:p>
          <w:p w:rsidR="00000000" w:rsidDel="00000000" w:rsidP="00000000" w:rsidRDefault="00000000" w:rsidRPr="00000000" w14:paraId="000000C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Contact details of Client</w:t>
            </w:r>
          </w:p>
          <w:p w:rsidR="00000000" w:rsidDel="00000000" w:rsidP="00000000" w:rsidRDefault="00000000" w:rsidRPr="00000000" w14:paraId="000000C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Address, telephone, email, fax)</w:t>
            </w:r>
          </w:p>
        </w:tc>
        <w:tc>
          <w:tcPr>
            <w:shd w:fill="d9d9d9" w:val="clear"/>
            <w:vAlign w:val="center"/>
          </w:tcPr>
          <w:p w:rsidR="00000000" w:rsidDel="00000000" w:rsidP="00000000" w:rsidRDefault="00000000" w:rsidRPr="00000000" w14:paraId="000000C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0C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B">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C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D0">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D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D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D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D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D5">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D7">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D8">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DA">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B">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DC">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DE">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DF">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E0">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E1">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E2">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E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E4">
      <w:pPr>
        <w:pageBreakBefore w:val="0"/>
        <w:tabs>
          <w:tab w:val="left" w:leader="none" w:pos="990"/>
        </w:tabs>
        <w:rPr>
          <w:rFonts w:ascii="Open Sans" w:cs="Open Sans" w:eastAsia="Open Sans" w:hAnsi="Open Sans"/>
        </w:rPr>
        <w:sectPr>
          <w:headerReference r:id="rId6" w:type="default"/>
          <w:headerReference r:id="rId7" w:type="first"/>
          <w:footerReference r:id="rId8"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0E5">
      <w:pPr>
        <w:pStyle w:val="Heading1"/>
        <w:rPr>
          <w:rFonts w:ascii="Open Sans" w:cs="Open Sans" w:eastAsia="Open Sans" w:hAnsi="Open Sans"/>
          <w:color w:val="0092d1"/>
        </w:rPr>
      </w:pPr>
      <w:bookmarkStart w:colFirst="0" w:colLast="0" w:name="_msg0jt44i6sn" w:id="1"/>
      <w:bookmarkEnd w:id="1"/>
      <w:r w:rsidDel="00000000" w:rsidR="00000000" w:rsidRPr="00000000">
        <w:rPr>
          <w:rFonts w:ascii="Open Sans" w:cs="Open Sans" w:eastAsia="Open Sans" w:hAnsi="Open Sans"/>
          <w:color w:val="0092d1"/>
          <w:rtl w:val="0"/>
        </w:rPr>
        <w:t xml:space="preserve">Form E: Self Disclosure Form</w:t>
      </w:r>
    </w:p>
    <w:p w:rsidR="00000000" w:rsidDel="00000000" w:rsidP="00000000" w:rsidRDefault="00000000" w:rsidRPr="00000000" w14:paraId="000000E6">
      <w:pPr>
        <w:rPr>
          <w:rFonts w:ascii="Open Sans" w:cs="Open Sans" w:eastAsia="Open Sans" w:hAnsi="Open Sans"/>
        </w:rPr>
      </w:pPr>
      <w:r w:rsidDel="00000000" w:rsidR="00000000" w:rsidRPr="00000000">
        <w:rPr>
          <w:rtl w:val="0"/>
        </w:rPr>
      </w:r>
    </w:p>
    <w:p w:rsidR="00000000" w:rsidDel="00000000" w:rsidP="00000000" w:rsidRDefault="00000000" w:rsidRPr="00000000" w14:paraId="000000E7">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0E8">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tbl>
      <w:tblPr>
        <w:tblStyle w:val="Table6"/>
        <w:tblW w:w="13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7050"/>
        <w:gridCol w:w="1860"/>
        <w:gridCol w:w="4320"/>
        <w:tblGridChange w:id="0">
          <w:tblGrid>
            <w:gridCol w:w="570"/>
            <w:gridCol w:w="7050"/>
            <w:gridCol w:w="1860"/>
            <w:gridCol w:w="432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0E9">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0EA">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0EB">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0EC">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E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EE">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EF">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F0">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F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F2">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F3">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F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F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F6">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F7">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F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F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FA">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0FB">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9">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0FC">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0FD">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0FE">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0FF">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100">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101">
            <w:pPr>
              <w:numPr>
                <w:ilvl w:val="0"/>
                <w:numId w:val="1"/>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02">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03">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05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04">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05">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06">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07">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08">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09">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white"/>
                <w:rtl w:val="0"/>
              </w:rPr>
              <w:t xml:space="preserve">Article 3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0A">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0B">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0C">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0D">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10E">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10F">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110">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111">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112">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113">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114">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15">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1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17">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18">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19">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1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1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1C">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1D">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1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1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20">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21">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2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123">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24">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7"/>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25">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26">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27">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28">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29">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2A">
            <w:pPr>
              <w:widowControl w:val="0"/>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shd w:fill="9be7fa" w:val="clear"/>
                <w:rtl w:val="0"/>
              </w:rPr>
              <w:t xml:space="preserve">Sep 10, 2024</w:t>
            </w: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2B">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2C">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12D">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2E">
      <w:pPr>
        <w:rPr>
          <w:rFonts w:ascii="Open Sans" w:cs="Open Sans" w:eastAsia="Open Sans" w:hAnsi="Open Sans"/>
          <w:sz w:val="18"/>
          <w:szCs w:val="18"/>
          <w:shd w:fill="d9d9d9" w:val="clear"/>
        </w:rPr>
        <w:sectPr>
          <w:type w:val="nextPage"/>
          <w:pgSz w:h="11907" w:w="16839" w:orient="landscape"/>
          <w:pgMar w:bottom="1440" w:top="1440" w:left="1077" w:right="1077" w:header="720" w:footer="720"/>
          <w:titlePg w:val="1"/>
        </w:sect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p>
    <w:p w:rsidR="00000000" w:rsidDel="00000000" w:rsidP="00000000" w:rsidRDefault="00000000" w:rsidRPr="00000000" w14:paraId="0000012F">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Joint Venture Partner Information Form (If applicable)</w:t>
      </w:r>
    </w:p>
    <w:p w:rsidR="00000000" w:rsidDel="00000000" w:rsidP="00000000" w:rsidRDefault="00000000" w:rsidRPr="00000000" w14:paraId="00000130">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131">
      <w:pPr>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32">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13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3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35">
      <w:pPr>
        <w:rPr>
          <w:rFonts w:ascii="Open Sans" w:cs="Open Sans" w:eastAsia="Open Sans" w:hAnsi="Open Sans"/>
        </w:rPr>
      </w:pPr>
      <w:r w:rsidDel="00000000" w:rsidR="00000000" w:rsidRPr="00000000">
        <w:rPr>
          <w:rtl w:val="0"/>
        </w:rPr>
      </w:r>
    </w:p>
    <w:p w:rsidR="00000000" w:rsidDel="00000000" w:rsidP="00000000" w:rsidRDefault="00000000" w:rsidRPr="00000000" w14:paraId="00000136">
      <w:pPr>
        <w:rPr>
          <w:rFonts w:ascii="Open Sans" w:cs="Open Sans" w:eastAsia="Open Sans" w:hAnsi="Open Sans"/>
        </w:rPr>
      </w:pPr>
      <w:r w:rsidDel="00000000" w:rsidR="00000000" w:rsidRPr="00000000">
        <w:rPr>
          <w:rFonts w:ascii="Open Sans" w:cs="Open Sans" w:eastAsia="Open Sans" w:hAnsi="Open Sans"/>
          <w:rtl w:val="0"/>
        </w:rPr>
        <w:t xml:space="preserve">To be completed and returned with your Bid if the Bid is submitted as a Joint Venture/Consortium/Association.</w:t>
      </w:r>
    </w:p>
    <w:p w:rsidR="00000000" w:rsidDel="00000000" w:rsidP="00000000" w:rsidRDefault="00000000" w:rsidRPr="00000000" w14:paraId="00000137">
      <w:pPr>
        <w:ind w:left="187" w:firstLine="0"/>
        <w:jc w:val="center"/>
        <w:rPr>
          <w:rFonts w:ascii="Open Sans" w:cs="Open Sans" w:eastAsia="Open Sans" w:hAnsi="Open Sans"/>
          <w:b w:val="1"/>
          <w:bCs w:val="1"/>
        </w:rPr>
      </w:pPr>
      <w:r w:rsidDel="00000000" w:rsidR="00000000" w:rsidRPr="00000000">
        <w:rPr>
          <w:rtl w:val="0"/>
        </w:rPr>
      </w:r>
    </w:p>
    <w:tbl>
      <w:tblPr>
        <w:tblStyle w:val="Table8"/>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13D">
            <w:pPr>
              <w:rPr>
                <w:rFonts w:ascii="Open Sans" w:cs="Open Sans" w:eastAsia="Open Sans" w:hAnsi="Open Sans"/>
                <w:b w:val="1"/>
                <w:bCs w:val="1"/>
              </w:rPr>
            </w:pPr>
            <w:r w:rsidDel="00000000" w:rsidR="00000000" w:rsidRPr="00000000">
              <w:rPr>
                <w:rFonts w:ascii="Open Sans" w:cs="Open Sans" w:eastAsia="Open Sans" w:hAnsi="Open Sans"/>
                <w:rtl w:val="0"/>
              </w:rPr>
              <w:t xml:space="preserve">(UNGM number, 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F">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2">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bl>
    <w:p w:rsidR="00000000" w:rsidDel="00000000" w:rsidP="00000000" w:rsidRDefault="00000000" w:rsidRPr="00000000" w14:paraId="00000143">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4">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14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6">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14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8">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9">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14A">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B">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14C">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D">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14E">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50">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51">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15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53">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15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55">
      <w:pPr>
        <w:jc w:val="both"/>
        <w:rPr>
          <w:rFonts w:ascii="Open Sans" w:cs="Open Sans" w:eastAsia="Open Sans" w:hAnsi="Open Sans"/>
          <w:sz w:val="22"/>
          <w:szCs w:val="22"/>
        </w:rPr>
        <w:sectPr>
          <w:type w:val="nextPage"/>
          <w:pgSz w:h="16839" w:w="11907" w:orient="portrait"/>
          <w:pgMar w:bottom="1440" w:top="1440" w:left="1077" w:right="1077" w:header="720" w:footer="720"/>
        </w:sectPr>
      </w:pPr>
      <w:r w:rsidDel="00000000" w:rsidR="00000000" w:rsidRPr="00000000">
        <w:rPr>
          <w:rFonts w:ascii="Open Sans" w:cs="Open Sans" w:eastAsia="Open Sans" w:hAnsi="Open Sans"/>
          <w:rtl w:val="0"/>
        </w:rPr>
        <w:t xml:space="preserve">Date: _______________________</w:t>
        <w:tab/>
        <w:tab/>
        <w:tab/>
        <w:tab/>
        <w:t xml:space="preserve">Date: ________________________</w:t>
      </w:r>
      <w:r w:rsidDel="00000000" w:rsidR="00000000" w:rsidRPr="00000000">
        <w:rPr>
          <w:rtl w:val="0"/>
        </w:rPr>
      </w:r>
    </w:p>
    <w:p w:rsidR="00000000" w:rsidDel="00000000" w:rsidP="00000000" w:rsidRDefault="00000000" w:rsidRPr="00000000" w14:paraId="00000156">
      <w:pPr>
        <w:pageBreakBefore w:val="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57">
      <w:pPr>
        <w:pageBreakBefore w:val="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58">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i w:val="0"/>
          <w:iCs w:val="0"/>
          <w:smallCaps w:val="0"/>
          <w:strike w:val="0"/>
          <w:color w:val="ffffff"/>
          <w:sz w:val="22"/>
          <w:szCs w:val="22"/>
          <w:u w:val="none"/>
          <w:shd w:fill="auto" w:val="clear"/>
          <w:vertAlign w:val="baseline"/>
        </w:rPr>
      </w:pPr>
      <w:r w:rsidDel="00000000" w:rsidR="00000000" w:rsidRPr="00000000">
        <w:rPr>
          <w:rtl w:val="0"/>
        </w:rPr>
      </w:r>
    </w:p>
    <w:sectPr>
      <w:type w:val="continuous"/>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9"/>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2024</w:t>
          </w:r>
          <w:r w:rsidDel="00000000" w:rsidR="00000000" w:rsidRPr="00000000">
            <w:rPr>
              <w:rtl w:val="0"/>
            </w:rPr>
          </w:r>
        </w:p>
      </w:tc>
    </w:tr>
  </w:tbl>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